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)(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C77E1" w:rsidRPr="00FF7E22" w:rsidRDefault="007C77E1" w:rsidP="00FF7E22">
      <w:pPr>
        <w:spacing w:after="0" w:line="240" w:lineRule="auto"/>
        <w:jc w:val="both"/>
        <w:rPr>
          <w:rFonts w:ascii="Calibri Light" w:hAnsi="Calibri Light"/>
          <w:color w:val="404040" w:themeColor="text1" w:themeTint="BF"/>
          <w:sz w:val="18"/>
          <w:szCs w:val="18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Para os fins a que se destina o formulário de candidatura, submetido no âmbito do Aviso </w:t>
      </w:r>
      <w:r w:rsidR="00ED68DA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_______</w:t>
      </w:r>
      <w:r w:rsidR="00290200" w:rsidRPr="00290200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-</w:t>
      </w:r>
      <w:r w:rsidR="005E65C5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---</w:t>
      </w:r>
      <w:r w:rsidR="00FF7E22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, designado </w:t>
      </w:r>
      <w:r w:rsidR="00ED68DA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______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, o beneficiário DECLARA, de modo expresso e inequívoco,</w:t>
      </w:r>
      <w:r w:rsidR="00605ED5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: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São </w:t>
      </w: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verdadeiras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todas as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informações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que faz constar do formulário de candidatura e dos respetivos anexos;</w:t>
      </w:r>
    </w:p>
    <w:p w:rsidR="005E65C5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Cumprir os critérios de elegibilidad</w:t>
      </w:r>
      <w:r w:rsidR="005E65C5">
        <w:rPr>
          <w:rFonts w:ascii="Trebuchet MS" w:eastAsia="Times New Roman" w:hAnsi="Trebuchet MS" w:cs="Trebuchet MS"/>
          <w:sz w:val="20"/>
          <w:szCs w:val="20"/>
          <w:lang w:eastAsia="pt-PT"/>
        </w:rPr>
        <w:t>e dos beneficiários e dos proje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tos previstos no artigo 13º do D</w:t>
      </w:r>
      <w:r w:rsidR="00605ED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ecreto-Lei n.º </w:t>
      </w:r>
      <w:r w:rsidR="005E65C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159/2014 de 27 de outubro e no </w:t>
      </w:r>
      <w:r w:rsidR="00ED68DA">
        <w:rPr>
          <w:rFonts w:ascii="Trebuchet MS" w:eastAsia="Times New Roman" w:hAnsi="Trebuchet MS" w:cs="Trebuchet MS"/>
          <w:sz w:val="20"/>
          <w:szCs w:val="20"/>
          <w:lang w:eastAsia="pt-PT"/>
        </w:rPr>
        <w:t>RE ISE</w:t>
      </w:r>
    </w:p>
    <w:p w:rsidR="007C77E1" w:rsidRPr="005E65C5" w:rsidRDefault="007C77E1" w:rsidP="005E65C5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Não estão sujeitos aos impedimentos e condicionantes con</w:t>
      </w:r>
      <w:r w:rsidR="00AB66E9"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s</w:t>
      </w:r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tantes do artigo 14º do D</w:t>
      </w:r>
      <w:r w:rsidR="00605ED5"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ecreto-L</w:t>
      </w:r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ei nº. 159/2014 </w:t>
      </w:r>
      <w:proofErr w:type="gramStart"/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de</w:t>
      </w:r>
      <w:proofErr w:type="gramEnd"/>
      <w:r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27 de outubro</w:t>
      </w:r>
      <w:r w:rsidR="001A6EA1" w:rsidRPr="005E65C5">
        <w:rPr>
          <w:rFonts w:ascii="Trebuchet MS" w:eastAsia="Times New Roman" w:hAnsi="Trebuchet MS" w:cs="Trebuchet MS"/>
          <w:sz w:val="20"/>
          <w:szCs w:val="20"/>
          <w:lang w:eastAsia="pt-PT"/>
        </w:rPr>
        <w:t>;</w:t>
      </w:r>
    </w:p>
    <w:p w:rsidR="007C77E1" w:rsidRPr="007C77E1" w:rsidRDefault="007C77E1" w:rsidP="007C77E1">
      <w:pPr>
        <w:numPr>
          <w:ilvl w:val="0"/>
          <w:numId w:val="1"/>
        </w:numPr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Possui disponibilidade orçamental em níveis adequados à execução da operação, de acordo com a programação indicada, assegurando as fontes de financiamento da parcela de investimento total não coberta pelo financiamento </w:t>
      </w:r>
      <w:r w:rsidR="006F0CDB">
        <w:rPr>
          <w:rFonts w:ascii="Trebuchet MS" w:eastAsia="Times New Roman" w:hAnsi="Trebuchet MS" w:cs="Trebuchet MS"/>
          <w:sz w:val="20"/>
          <w:szCs w:val="20"/>
          <w:lang w:eastAsia="pt-PT"/>
        </w:rPr>
        <w:t>do Fundo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,</w:t>
      </w:r>
      <w:r w:rsidR="00605ED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declarando</w:t>
      </w:r>
      <w:r w:rsidR="00605ED5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ainda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selecionar apenas a alternativa aplicável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</w:r>
      <w:proofErr w:type="gramStart"/>
      <w:r w:rsidR="00330C61"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documento(s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) equivalente(s), de forma ajustada ao montante de investimento e calendarização de execução previstos; 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se aplicável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se compromete a inscrever a operação no respetivo Orçamento e Plano de Atividades, de forma ajustada ao montante de investimento e calendarização de execução previstos, de modo a garantir a adequada cobertura orçamental;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Assegura a conformidade do projeto com os procedimentos legais nacionais e comunitários em matéria de mercados públicos, para as empreitadas e aquisições de bens e serviços realizados ou que venha a realizar;</w:t>
      </w:r>
    </w:p>
    <w:p w:rsidR="007C77E1" w:rsidRPr="007C77E1" w:rsidRDefault="00B32F7C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ED68DA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 operação (e qualquer uma das suas componentes determinantes para a elegibilidade da operação) não se </w:t>
      </w:r>
      <w:proofErr w:type="gramStart"/>
      <w:r w:rsidRPr="00ED68DA">
        <w:rPr>
          <w:rFonts w:ascii="Trebuchet MS" w:eastAsia="Times New Roman" w:hAnsi="Trebuchet MS" w:cs="Trebuchet MS"/>
          <w:sz w:val="20"/>
          <w:szCs w:val="20"/>
          <w:lang w:eastAsia="pt-PT"/>
        </w:rPr>
        <w:t>en</w:t>
      </w:r>
      <w:bookmarkStart w:id="0" w:name="_GoBack"/>
      <w:bookmarkEnd w:id="0"/>
      <w:r w:rsidRPr="00ED68DA">
        <w:rPr>
          <w:rFonts w:ascii="Trebuchet MS" w:eastAsia="Times New Roman" w:hAnsi="Trebuchet MS" w:cs="Trebuchet MS"/>
          <w:sz w:val="20"/>
          <w:szCs w:val="20"/>
          <w:lang w:eastAsia="pt-PT"/>
        </w:rPr>
        <w:t>contra(m</w:t>
      </w:r>
      <w:proofErr w:type="gramEnd"/>
      <w:r w:rsidRPr="00ED68DA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) materialmente concluída(s) ou totalmente executada(s) antes da apresentação da candidatura: inexistência de </w:t>
      </w:r>
      <w:proofErr w:type="gramStart"/>
      <w:r w:rsidRPr="00ED68DA">
        <w:rPr>
          <w:rFonts w:ascii="Trebuchet MS" w:eastAsia="Times New Roman" w:hAnsi="Trebuchet MS" w:cs="Trebuchet MS"/>
          <w:sz w:val="20"/>
          <w:szCs w:val="20"/>
          <w:lang w:eastAsia="pt-PT"/>
        </w:rPr>
        <w:t>auto(s</w:t>
      </w:r>
      <w:proofErr w:type="gramEnd"/>
      <w:r w:rsidRPr="00ED68DA">
        <w:rPr>
          <w:rFonts w:ascii="Trebuchet MS" w:eastAsia="Times New Roman" w:hAnsi="Trebuchet MS" w:cs="Trebuchet MS"/>
          <w:sz w:val="20"/>
          <w:szCs w:val="20"/>
          <w:lang w:eastAsia="pt-PT"/>
        </w:rPr>
        <w:t>) de receção provisória (operações/componentes infraestruturais) ou última fatura (operações/componentes imateriais)</w:t>
      </w:r>
      <w:r w:rsidR="007C77E1"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;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Assegura 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 xml:space="preserve">(selecionar apenas a alternativa </w:t>
      </w:r>
      <w:r w:rsidR="00330C61"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aplicável</w:t>
      </w:r>
      <w:r w:rsidR="00330C61"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)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: 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lastRenderedPageBreak/>
        <w:t>Projetos com custo total igual ou inferior a 1 milhão de euros que não geram qualquer receita durante a sua fase de execução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Trebuchet MS" w:eastAsia="Times New Roman" w:hAnsi="Trebuchet MS" w:cs="Trebuchet MS"/>
          <w:sz w:val="20"/>
          <w:szCs w:val="20"/>
          <w:lang w:eastAsia="pt-PT"/>
        </w:rPr>
        <w:t>/</w:t>
      </w:r>
      <w:proofErr w:type="gramStart"/>
      <w:r>
        <w:rPr>
          <w:rFonts w:ascii="Trebuchet MS" w:eastAsia="Times New Roman" w:hAnsi="Trebuchet MS" w:cs="Trebuchet MS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</w:t>
      </w:r>
      <w:r w:rsidR="000F2E26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o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projeto que é objeto da candidatura, devido às suas características, natureza e resultados, não gera quaisquer receitas durante a sua execução, isto é, não serão auferidos pelos beneficiários quaisquer recebimentos, designadamente, os provenientes de: </w:t>
      </w:r>
    </w:p>
    <w:p w:rsidR="007C77E1" w:rsidRPr="007C77E1" w:rsidRDefault="007C77E1" w:rsidP="007C77E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1418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Receitas de venda de bens resultantes da operação, ou;</w:t>
      </w:r>
    </w:p>
    <w:p w:rsidR="007C77E1" w:rsidRPr="007C77E1" w:rsidRDefault="007C77E1" w:rsidP="007C77E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1418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Receitas de prestação de serviços a título oneroso resultantes da operação, ou;</w:t>
      </w:r>
    </w:p>
    <w:p w:rsidR="007C77E1" w:rsidRPr="007C77E1" w:rsidRDefault="007C77E1" w:rsidP="007C77E1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1418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Receitas com origem em direitos de inscrição ou outro tipo de pagamentos para acesso a </w:t>
      </w:r>
      <w:proofErr w:type="spell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actividades</w:t>
      </w:r>
      <w:proofErr w:type="spell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originadas pela operação.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proofErr w:type="gramStart"/>
      <w:r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ou</w:t>
      </w:r>
      <w:proofErr w:type="gramEnd"/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Projetos com custo total superior a 1 milhão de euros que não geram qualquer receita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Trebuchet MS" w:eastAsia="Times New Roman" w:hAnsi="Trebuchet MS" w:cs="Trebuchet MS"/>
          <w:sz w:val="20"/>
          <w:szCs w:val="20"/>
          <w:lang w:eastAsia="pt-PT"/>
        </w:rPr>
        <w:t>/</w:t>
      </w:r>
      <w:proofErr w:type="gramStart"/>
      <w:r>
        <w:rPr>
          <w:rFonts w:ascii="Trebuchet MS" w:eastAsia="Times New Roman" w:hAnsi="Trebuchet MS" w:cs="Trebuchet MS"/>
          <w:sz w:val="20"/>
          <w:szCs w:val="20"/>
          <w:lang w:eastAsia="pt-PT"/>
        </w:rPr>
        <w:t>que</w:t>
      </w:r>
      <w:proofErr w:type="gramEnd"/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projeto que é objeto da candidatura, devido às suas características, natureza e resultados, não gera qualquer receita, isto é, não implicará, na fase de exploração:</w:t>
      </w:r>
    </w:p>
    <w:p w:rsidR="007C77E1" w:rsidRPr="000F2E26" w:rsidRDefault="000F2E26" w:rsidP="000F2E26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240" w:line="240" w:lineRule="auto"/>
        <w:ind w:left="1418" w:hanging="284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0F2E26">
        <w:rPr>
          <w:rFonts w:ascii="Trebuchet MS" w:eastAsia="Times New Roman" w:hAnsi="Trebuchet MS" w:cs="Trebuchet MS"/>
          <w:sz w:val="20"/>
          <w:szCs w:val="20"/>
          <w:lang w:eastAsia="pt-PT"/>
        </w:rPr>
        <w:t>Investimento em infraestruturas, cuja utilização, implique o pagamento de taxas diret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>amente a cargo dos utilizadores</w:t>
      </w:r>
      <w:r w:rsidR="007C77E1" w:rsidRPr="000F2E26">
        <w:rPr>
          <w:rFonts w:ascii="Trebuchet MS" w:eastAsia="Times New Roman" w:hAnsi="Trebuchet MS" w:cs="Trebuchet MS"/>
          <w:sz w:val="20"/>
          <w:szCs w:val="20"/>
          <w:lang w:eastAsia="pt-PT"/>
        </w:rPr>
        <w:t>, ou;</w:t>
      </w:r>
    </w:p>
    <w:p w:rsidR="007C77E1" w:rsidRPr="007C77E1" w:rsidRDefault="007C77E1" w:rsidP="007C77E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240" w:line="240" w:lineRule="auto"/>
        <w:ind w:left="1418" w:hanging="284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qualquer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operação de venda ou aluguer de terrenos ou edifícios, ou;</w:t>
      </w:r>
    </w:p>
    <w:p w:rsidR="007C77E1" w:rsidRDefault="007C77E1" w:rsidP="007C77E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240" w:line="240" w:lineRule="auto"/>
        <w:ind w:left="1418" w:hanging="284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qualquer</w:t>
      </w:r>
      <w:proofErr w:type="gramEnd"/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 outra prestação de serviços a título oneroso</w:t>
      </w:r>
    </w:p>
    <w:p w:rsidR="00D855C2" w:rsidRDefault="00D855C2" w:rsidP="00D855C2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proofErr w:type="gramStart"/>
      <w:r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ou</w:t>
      </w:r>
      <w:proofErr w:type="gramEnd"/>
    </w:p>
    <w:p w:rsidR="007C77E1" w:rsidRPr="007C77E1" w:rsidRDefault="001A6EA1" w:rsidP="00D855C2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sz w:val="20"/>
          <w:szCs w:val="20"/>
          <w:lang w:eastAsia="pt-PT"/>
        </w:rPr>
      </w:pPr>
      <w:proofErr w:type="gramStart"/>
      <w:r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o</w:t>
      </w:r>
      <w:proofErr w:type="gramEnd"/>
      <w:r w:rsidR="00D855C2" w:rsidRP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 xml:space="preserve"> projeto é g</w:t>
      </w:r>
      <w:r w:rsid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e</w:t>
      </w:r>
      <w:r w:rsidR="00D855C2" w:rsidRP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>rador de receitas</w:t>
      </w:r>
      <w:r w:rsidR="00D855C2">
        <w:rPr>
          <w:rFonts w:ascii="Trebuchet MS" w:eastAsia="Times New Roman" w:hAnsi="Trebuchet MS" w:cs="Trebuchet MS"/>
          <w:b/>
          <w:sz w:val="20"/>
          <w:szCs w:val="20"/>
          <w:lang w:eastAsia="pt-PT"/>
        </w:rPr>
        <w:t xml:space="preserve">, cf. Documentação anexa </w:t>
      </w:r>
      <w:r w:rsidR="00D855C2">
        <w:rPr>
          <w:rFonts w:ascii="Trebuchet MS" w:eastAsia="Times New Roman" w:hAnsi="Trebuchet MS" w:cs="Trebuchet MS"/>
          <w:sz w:val="20"/>
          <w:szCs w:val="20"/>
          <w:lang w:eastAsia="pt-PT"/>
        </w:rPr>
        <w:t>(</w:t>
      </w:r>
      <w:r w:rsidR="00D855C2"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footnoteReference w:id="3"/>
      </w:r>
      <w:r w:rsidR="00D855C2">
        <w:rPr>
          <w:rFonts w:ascii="Trebuchet MS" w:eastAsia="Times New Roman" w:hAnsi="Trebuchet MS" w:cs="Trebuchet MS"/>
          <w:sz w:val="20"/>
          <w:szCs w:val="20"/>
          <w:lang w:eastAsia="pt-PT"/>
        </w:rPr>
        <w:t>).</w:t>
      </w:r>
    </w:p>
    <w:p w:rsidR="007C77E1" w:rsidRPr="007C77E1" w:rsidRDefault="007C77E1" w:rsidP="007C77E1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Assegura 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selecionar apenas a alternativa aplicável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estar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aprovado o projeto técnico de execução, tendo sido dado cumprimento às disposições constantes no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Artigo 7.º do Decreto-Lei n.º 555/99, de 16 de Dezembro, com a redação que lhe foi dada pela Lei n.º 60/2007, de 4 de Setembro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, sendo que este projeto de execução, tal como aprovado à data de apresentação da candidatura, constituirá o documento base para instrução do respetivo procedimento de contratação pública; 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dispor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de deliberação favorável sobre o processo de licenciamento;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ter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efetuado a Comunicação Prévia das intervenções infraestruturais abrangidas pela operação;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/</w:t>
      </w:r>
      <w:proofErr w:type="gramStart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que</w:t>
      </w:r>
      <w:proofErr w:type="gramEnd"/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 xml:space="preserve"> a intervenção infraestrutural não está sujeita a licenciamento ou comunicação prévia.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 xml:space="preserve">suprimir a alínea </w:t>
      </w:r>
      <w:r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>x)</w:t>
      </w:r>
      <w:r w:rsidRPr="007C77E1">
        <w:rPr>
          <w:rFonts w:ascii="Trebuchet MS" w:eastAsia="Times New Roman" w:hAnsi="Trebuchet MS" w:cs="Trebuchet MS"/>
          <w:b/>
          <w:i/>
          <w:color w:val="A6A6A6"/>
          <w:sz w:val="20"/>
          <w:szCs w:val="20"/>
          <w:lang w:eastAsia="pt-PT"/>
        </w:rPr>
        <w:t xml:space="preserve"> no caso de operações imateriais</w:t>
      </w:r>
      <w:r w:rsidRPr="007C77E1">
        <w:rPr>
          <w:rFonts w:ascii="Trebuchet MS" w:eastAsia="Times New Roman" w:hAnsi="Trebuchet MS" w:cs="Trebuchet MS"/>
          <w:b/>
          <w:color w:val="A6A6A6"/>
          <w:sz w:val="20"/>
          <w:szCs w:val="20"/>
          <w:lang w:eastAsia="pt-PT"/>
        </w:rPr>
        <w:t>)</w:t>
      </w:r>
    </w:p>
    <w:p w:rsidR="00FE0A81" w:rsidRPr="007C77E1" w:rsidRDefault="002A3862" w:rsidP="002A3862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  <w:r>
        <w:rPr>
          <w:rFonts w:ascii="Trebuchet MS" w:eastAsia="Times New Roman" w:hAnsi="Trebuchet MS" w:cs="Trebuchet MS"/>
          <w:sz w:val="20"/>
          <w:szCs w:val="20"/>
          <w:lang w:eastAsia="pt-PT"/>
        </w:rPr>
        <w:t>Cumprir o disposto no artigo 18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º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, n.ºs 1 a 6,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do D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ecreto-Lei n.º </w:t>
      </w:r>
      <w:r w:rsidRPr="007C77E1">
        <w:rPr>
          <w:rFonts w:ascii="Trebuchet MS" w:eastAsia="Times New Roman" w:hAnsi="Trebuchet MS" w:cs="Trebuchet MS"/>
          <w:sz w:val="20"/>
          <w:szCs w:val="20"/>
          <w:lang w:eastAsia="pt-PT"/>
        </w:rPr>
        <w:t>159/2014 de 27 de outubro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>, n</w:t>
      </w:r>
      <w:r w:rsidRPr="002A3862">
        <w:rPr>
          <w:rFonts w:ascii="Trebuchet MS" w:eastAsia="Times New Roman" w:hAnsi="Trebuchet MS" w:cs="Trebuchet MS"/>
          <w:sz w:val="20"/>
          <w:szCs w:val="20"/>
          <w:lang w:eastAsia="pt-PT"/>
        </w:rPr>
        <w:t>o caso de o projeto apresentar um custo total elegíve</w:t>
      </w:r>
      <w:r w:rsidR="001A6EA1">
        <w:rPr>
          <w:rFonts w:ascii="Trebuchet MS" w:eastAsia="Times New Roman" w:hAnsi="Trebuchet MS" w:cs="Trebuchet MS"/>
          <w:sz w:val="20"/>
          <w:szCs w:val="20"/>
          <w:lang w:eastAsia="pt-PT"/>
        </w:rPr>
        <w:t>l superior</w:t>
      </w:r>
      <w:r>
        <w:rPr>
          <w:rFonts w:ascii="Trebuchet MS" w:eastAsia="Times New Roman" w:hAnsi="Trebuchet MS" w:cs="Trebuchet MS"/>
          <w:sz w:val="20"/>
          <w:szCs w:val="20"/>
          <w:lang w:eastAsia="pt-PT"/>
        </w:rPr>
        <w:t xml:space="preserve">a 25 milhões de euros.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Data: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O beneficiário: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 xml:space="preserve">Nome/Firma completo/a </w:t>
      </w:r>
      <w:proofErr w:type="gram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do(s</w:t>
      </w:r>
      <w:proofErr w:type="gram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 xml:space="preserve">) representante(s) do beneficiário </w:t>
      </w:r>
      <w:r w:rsidRPr="007C77E1">
        <w:rPr>
          <w:rFonts w:ascii="Trebuchet MS" w:eastAsia="Times New Roman" w:hAnsi="Trebuchet MS" w:cs="Trebuchet MS"/>
          <w:b/>
          <w:bCs/>
          <w:color w:val="A6A6A6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b/>
          <w:bCs/>
          <w:i/>
          <w:color w:val="A6A6A6"/>
          <w:sz w:val="20"/>
          <w:szCs w:val="20"/>
          <w:lang w:eastAsia="pt-PT"/>
        </w:rPr>
        <w:t>suprimir o que não interessa</w:t>
      </w:r>
      <w:r w:rsidRPr="007C77E1">
        <w:rPr>
          <w:rFonts w:ascii="Trebuchet MS" w:eastAsia="Times New Roman" w:hAnsi="Trebuchet MS" w:cs="Trebuchet MS"/>
          <w:b/>
          <w:bCs/>
          <w:color w:val="A6A6A6"/>
          <w:sz w:val="20"/>
          <w:szCs w:val="20"/>
          <w:lang w:eastAsia="pt-PT"/>
        </w:rPr>
        <w:t>)</w:t>
      </w:r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Cargo(s</w:t>
      </w:r>
      <w:proofErr w:type="gram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) ou função(</w:t>
      </w:r>
      <w:proofErr w:type="spell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ões</w:t>
      </w:r>
      <w:proofErr w:type="spell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):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605ED5" w:rsidRPr="007C77E1" w:rsidRDefault="00605ED5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Assinatura(s</w:t>
      </w:r>
      <w:proofErr w:type="gramEnd"/>
      <w:r w:rsidRPr="007C77E1">
        <w:rPr>
          <w:rFonts w:ascii="Trebuchet MS" w:eastAsia="Times New Roman" w:hAnsi="Trebuchet MS" w:cs="Trebuchet MS"/>
          <w:b/>
          <w:bCs/>
          <w:color w:val="000000"/>
          <w:sz w:val="20"/>
          <w:szCs w:val="20"/>
          <w:lang w:eastAsia="pt-PT"/>
        </w:rPr>
        <w:t>) e carimbo:</w:t>
      </w:r>
      <w:r w:rsidRPr="007C77E1"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330C61" w:rsidRDefault="00330C6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330C61" w:rsidRPr="007C77E1" w:rsidRDefault="00330C61" w:rsidP="007C77E1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Trebuchet MS" w:eastAsia="Times New Roman" w:hAnsi="Trebuchet MS" w:cs="Trebuchet MS"/>
          <w:bCs/>
          <w:color w:val="000000"/>
          <w:sz w:val="20"/>
          <w:szCs w:val="20"/>
          <w:lang w:eastAsia="pt-PT"/>
        </w:rPr>
      </w:pP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b/>
          <w:iCs/>
          <w:color w:val="A6A6A6"/>
          <w:sz w:val="20"/>
          <w:szCs w:val="20"/>
          <w:lang w:eastAsia="pt-PT"/>
        </w:rPr>
      </w:pPr>
      <w:proofErr w:type="gramStart"/>
      <w:r w:rsidRPr="007C77E1">
        <w:rPr>
          <w:rFonts w:ascii="Trebuchet MS" w:eastAsia="Times New Roman" w:hAnsi="Trebuchet MS" w:cs="Trebuchet MS"/>
          <w:b/>
          <w:iCs/>
          <w:color w:val="A6A6A6"/>
          <w:sz w:val="20"/>
          <w:szCs w:val="20"/>
          <w:lang w:eastAsia="pt-PT"/>
        </w:rPr>
        <w:t>[</w:t>
      </w:r>
      <w:r w:rsidRPr="007C77E1">
        <w:rPr>
          <w:rFonts w:ascii="Trebuchet MS" w:eastAsia="Times New Roman" w:hAnsi="Trebuchet MS" w:cs="Trebuchet MS"/>
          <w:b/>
          <w:i/>
          <w:iCs/>
          <w:color w:val="A6A6A6"/>
          <w:sz w:val="20"/>
          <w:szCs w:val="20"/>
          <w:lang w:eastAsia="pt-PT"/>
        </w:rPr>
        <w:t>assinatura(s</w:t>
      </w:r>
      <w:proofErr w:type="gramEnd"/>
      <w:r w:rsidRPr="007C77E1">
        <w:rPr>
          <w:rFonts w:ascii="Trebuchet MS" w:eastAsia="Times New Roman" w:hAnsi="Trebuchet MS" w:cs="Trebuchet MS"/>
          <w:b/>
          <w:i/>
          <w:iCs/>
          <w:color w:val="A6A6A6"/>
          <w:sz w:val="20"/>
          <w:szCs w:val="20"/>
          <w:lang w:eastAsia="pt-PT"/>
        </w:rPr>
        <w:t>) necessária(s) para vincular o beneficiário, em conformidade com os respetivos estatutos/lei orgânica ou outro instrumento habilitante</w:t>
      </w:r>
      <w:r w:rsidRPr="007C77E1">
        <w:rPr>
          <w:rFonts w:ascii="Trebuchet MS" w:eastAsia="Times New Roman" w:hAnsi="Trebuchet MS" w:cs="Trebuchet MS"/>
          <w:b/>
          <w:iCs/>
          <w:color w:val="A6A6A6"/>
          <w:sz w:val="20"/>
          <w:szCs w:val="20"/>
          <w:lang w:eastAsia="pt-PT"/>
        </w:rPr>
        <w:t>]</w:t>
      </w:r>
    </w:p>
    <w:p w:rsidR="007C77E1" w:rsidRPr="007C77E1" w:rsidRDefault="007C77E1" w:rsidP="007C77E1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iCs/>
          <w:color w:val="000000"/>
          <w:sz w:val="20"/>
          <w:szCs w:val="20"/>
          <w:lang w:eastAsia="pt-PT"/>
        </w:rPr>
      </w:pPr>
    </w:p>
    <w:p w:rsidR="00E91EDA" w:rsidRDefault="00E91EDA"/>
    <w:sectPr w:rsidR="00E91EDA" w:rsidSect="00F1764F"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9B4" w:rsidRDefault="003909B4" w:rsidP="007C77E1">
      <w:pPr>
        <w:spacing w:after="0" w:line="240" w:lineRule="auto"/>
      </w:pPr>
      <w:r>
        <w:separator/>
      </w:r>
    </w:p>
  </w:endnote>
  <w:endnote w:type="continuationSeparator" w:id="0">
    <w:p w:rsidR="003909B4" w:rsidRDefault="003909B4" w:rsidP="007C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1A4" w:rsidRDefault="00ED68DA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EB29CF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="00EA762E"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="00EA762E" w:rsidRPr="00CE71A4">
      <w:rPr>
        <w:rFonts w:ascii="Trebuchet MS" w:hAnsi="Trebuchet MS" w:cs="Calibri"/>
        <w:b/>
        <w:sz w:val="16"/>
        <w:szCs w:val="16"/>
      </w:rPr>
      <w:fldChar w:fldCharType="separate"/>
    </w:r>
    <w:r w:rsidR="00ED68DA">
      <w:rPr>
        <w:rFonts w:ascii="Trebuchet MS" w:hAnsi="Trebuchet MS" w:cs="Calibri"/>
        <w:b/>
        <w:noProof/>
        <w:sz w:val="16"/>
        <w:szCs w:val="16"/>
      </w:rPr>
      <w:t>1</w:t>
    </w:r>
    <w:r w:rsidR="00EA762E"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="00EA762E"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="00EA762E" w:rsidRPr="00CE71A4">
      <w:rPr>
        <w:rFonts w:ascii="Trebuchet MS" w:hAnsi="Trebuchet MS" w:cs="Calibri"/>
        <w:b/>
        <w:sz w:val="16"/>
        <w:szCs w:val="16"/>
      </w:rPr>
      <w:fldChar w:fldCharType="separate"/>
    </w:r>
    <w:r w:rsidR="00ED68DA">
      <w:rPr>
        <w:rFonts w:ascii="Trebuchet MS" w:hAnsi="Trebuchet MS" w:cs="Calibri"/>
        <w:b/>
        <w:noProof/>
        <w:sz w:val="16"/>
        <w:szCs w:val="16"/>
      </w:rPr>
      <w:t>3</w:t>
    </w:r>
    <w:r w:rsidR="00EA762E"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9B4" w:rsidRDefault="003909B4" w:rsidP="007C77E1">
      <w:pPr>
        <w:spacing w:after="0" w:line="240" w:lineRule="auto"/>
      </w:pPr>
      <w:r>
        <w:separator/>
      </w:r>
    </w:p>
  </w:footnote>
  <w:footnote w:type="continuationSeparator" w:id="0">
    <w:p w:rsidR="003909B4" w:rsidRDefault="003909B4" w:rsidP="007C77E1">
      <w:pPr>
        <w:spacing w:after="0" w:line="240" w:lineRule="auto"/>
      </w:pPr>
      <w:r>
        <w:continuationSeparator/>
      </w:r>
    </w:p>
  </w:footnote>
  <w:footnote w:id="1">
    <w:p w:rsidR="007C77E1" w:rsidRPr="001D1A5B" w:rsidRDefault="007C77E1" w:rsidP="007C77E1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7C77E1" w:rsidRPr="001D1A5B" w:rsidRDefault="007C77E1" w:rsidP="007C77E1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7C77E1" w:rsidRPr="001D1A5B" w:rsidRDefault="007C77E1" w:rsidP="007C77E1">
      <w:pPr>
        <w:pStyle w:val="Textodenotaderodap"/>
      </w:pPr>
    </w:p>
  </w:footnote>
  <w:footnote w:id="3">
    <w:p w:rsidR="00D855C2" w:rsidRPr="00605ED5" w:rsidRDefault="00D855C2" w:rsidP="00D855C2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 xml:space="preserve">de </w:t>
      </w:r>
      <w:proofErr w:type="spellStart"/>
      <w:r w:rsidRPr="00330C61">
        <w:rPr>
          <w:rFonts w:ascii="Trebuchet MS" w:hAnsi="Trebuchet MS"/>
          <w:b/>
          <w:sz w:val="16"/>
          <w:szCs w:val="16"/>
        </w:rPr>
        <w:t>projectos</w:t>
      </w:r>
      <w:proofErr w:type="spellEnd"/>
      <w:r w:rsidRPr="00330C61">
        <w:rPr>
          <w:rFonts w:ascii="Trebuchet MS" w:hAnsi="Trebuchet MS"/>
          <w:b/>
          <w:sz w:val="16"/>
          <w:szCs w:val="16"/>
        </w:rPr>
        <w:t xml:space="preserve">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D855C2" w:rsidRPr="00605ED5" w:rsidRDefault="00D855C2" w:rsidP="00D855C2">
      <w:pPr>
        <w:pStyle w:val="Textodenotaderodap"/>
        <w:numPr>
          <w:ilvl w:val="0"/>
          <w:numId w:val="9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igual ou inferior a 1M€: é necessário documento com a previsão das receitas a auferir; </w:t>
      </w:r>
    </w:p>
    <w:p w:rsidR="00D855C2" w:rsidRPr="00605ED5" w:rsidRDefault="00D855C2" w:rsidP="00D855C2">
      <w:pPr>
        <w:pStyle w:val="Textodenotaderodap"/>
        <w:numPr>
          <w:ilvl w:val="0"/>
          <w:numId w:val="9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superior a 1M€: é necessário a submissão de um Estudo de Viabilidade Financeira ou Se não possível prever o montante das receitas a auferir, declaração em que fundamente devidamente essa dificuldade; </w:t>
      </w:r>
    </w:p>
    <w:p w:rsidR="00D855C2" w:rsidRDefault="00D855C2" w:rsidP="00D855C2">
      <w:pPr>
        <w:pStyle w:val="Textodenotaderodap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4B08"/>
    <w:multiLevelType w:val="hybridMultilevel"/>
    <w:tmpl w:val="AD9E1CD8"/>
    <w:lvl w:ilvl="0" w:tplc="C4C2D986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cs="Trebuchet MS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634C"/>
    <w:multiLevelType w:val="hybridMultilevel"/>
    <w:tmpl w:val="0A9663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C4FD6"/>
    <w:multiLevelType w:val="hybridMultilevel"/>
    <w:tmpl w:val="E79A890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4">
    <w:nsid w:val="51987C9B"/>
    <w:multiLevelType w:val="hybridMultilevel"/>
    <w:tmpl w:val="1486D1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8E302C"/>
    <w:multiLevelType w:val="hybridMultilevel"/>
    <w:tmpl w:val="76841D3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7">
    <w:nsid w:val="67D52FF9"/>
    <w:multiLevelType w:val="hybridMultilevel"/>
    <w:tmpl w:val="3482A8D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51754"/>
    <w:multiLevelType w:val="hybridMultilevel"/>
    <w:tmpl w:val="552E61F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A683E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10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77E1"/>
    <w:rsid w:val="00060507"/>
    <w:rsid w:val="000F2E26"/>
    <w:rsid w:val="000F7D23"/>
    <w:rsid w:val="001A6EA1"/>
    <w:rsid w:val="00290200"/>
    <w:rsid w:val="002A3862"/>
    <w:rsid w:val="00330C61"/>
    <w:rsid w:val="003909B4"/>
    <w:rsid w:val="00485C7D"/>
    <w:rsid w:val="005866E0"/>
    <w:rsid w:val="005E65C5"/>
    <w:rsid w:val="00605ED5"/>
    <w:rsid w:val="006F0CDB"/>
    <w:rsid w:val="007327DF"/>
    <w:rsid w:val="007C77E1"/>
    <w:rsid w:val="009666EE"/>
    <w:rsid w:val="009903C6"/>
    <w:rsid w:val="00A00CD1"/>
    <w:rsid w:val="00AB66E9"/>
    <w:rsid w:val="00B32F7C"/>
    <w:rsid w:val="00B827F4"/>
    <w:rsid w:val="00BB43A3"/>
    <w:rsid w:val="00C57AE3"/>
    <w:rsid w:val="00C951B9"/>
    <w:rsid w:val="00D52B43"/>
    <w:rsid w:val="00D855C2"/>
    <w:rsid w:val="00DB125F"/>
    <w:rsid w:val="00DE4692"/>
    <w:rsid w:val="00E81F75"/>
    <w:rsid w:val="00E91EDA"/>
    <w:rsid w:val="00EA762E"/>
    <w:rsid w:val="00EB29CF"/>
    <w:rsid w:val="00ED68DA"/>
    <w:rsid w:val="00FE0A81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7C77E1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C77E1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7C77E1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rsid w:val="007C7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7C77E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cter"/>
    <w:semiHidden/>
    <w:rsid w:val="007C7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semiHidden/>
    <w:rsid w:val="007C77E1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7C77E1"/>
    <w:rPr>
      <w:vertAlign w:val="superscri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C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C77E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C77E1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30C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30C61"/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827F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827F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61AD-E950-48AE-BD95-F55103DA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824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PORL</cp:lastModifiedBy>
  <cp:revision>3</cp:revision>
  <cp:lastPrinted>2016-02-08T13:17:00Z</cp:lastPrinted>
  <dcterms:created xsi:type="dcterms:W3CDTF">2016-02-25T13:46:00Z</dcterms:created>
  <dcterms:modified xsi:type="dcterms:W3CDTF">2018-11-09T09:47:00Z</dcterms:modified>
</cp:coreProperties>
</file>